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65" w:rsidRPr="001F7265" w:rsidRDefault="001F7265" w:rsidP="001F7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(12) </w:t>
      </w:r>
      <w:r w:rsidRPr="001F726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ОПИСАНИЕ ПОЛЕЗНОЙ МОДЕЛИ К ПАТЕНТУ</w:t>
      </w:r>
    </w:p>
    <w:p w:rsidR="001F7265" w:rsidRPr="001F7265" w:rsidRDefault="001F7265" w:rsidP="001F726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24"/>
      </w:tblGrid>
      <w:tr w:rsidR="001F7265" w:rsidRPr="001F7265" w:rsidTr="001F7265">
        <w:tc>
          <w:tcPr>
            <w:tcW w:w="42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397" w:type="dxa"/>
              <w:bottom w:w="0" w:type="dxa"/>
              <w:right w:w="57" w:type="dxa"/>
            </w:tcMar>
            <w:hideMark/>
          </w:tcPr>
          <w:p w:rsidR="001F7265" w:rsidRPr="001F7265" w:rsidRDefault="001F7265" w:rsidP="001F7265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</w:t>
            </w:r>
            <w:proofErr w:type="gramStart"/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21)(</w:t>
            </w:r>
            <w:proofErr w:type="gramEnd"/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22) Заявка: </w:t>
            </w:r>
            <w:hyperlink r:id="rId5" w:tgtFrame="_blank" w:tooltip="Ссылка на реестр (открывается в отдельном окне)" w:history="1">
              <w:r w:rsidRPr="001F72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2013116637/12</w:t>
              </w:r>
            </w:hyperlink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11.04.2013</w:t>
            </w:r>
          </w:p>
          <w:p w:rsidR="001F7265" w:rsidRPr="001F7265" w:rsidRDefault="001F7265" w:rsidP="001F7265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(24) Дата начала отсчета срока действия патента: </w:t>
            </w: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11.04.2013</w:t>
            </w:r>
          </w:p>
          <w:p w:rsidR="001F7265" w:rsidRPr="001F7265" w:rsidRDefault="001F7265" w:rsidP="001F7265">
            <w:pPr>
              <w:spacing w:after="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Приоритет(ы):</w:t>
            </w:r>
          </w:p>
          <w:p w:rsidR="001F7265" w:rsidRPr="001F7265" w:rsidRDefault="001F7265" w:rsidP="001F7265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(22) Дата подачи заявки: </w:t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11.04.2013</w:t>
            </w:r>
          </w:p>
          <w:p w:rsidR="001F7265" w:rsidRPr="001F7265" w:rsidRDefault="001F7265" w:rsidP="001F7265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(45) Опубликовано: </w:t>
            </w:r>
            <w:hyperlink r:id="rId6" w:tgtFrame="_blank" w:tooltip="Официальная публикация в формате PDF (открывается в отдельном окне)" w:history="1">
              <w:r w:rsidRPr="001F7265">
                <w:rPr>
                  <w:rFonts w:ascii="Times New Roman" w:eastAsia="Times New Roman" w:hAnsi="Times New Roman" w:cs="Times New Roman"/>
                  <w:b/>
                  <w:bCs/>
                  <w:color w:val="0000FF"/>
                  <w:spacing w:val="6"/>
                  <w:sz w:val="20"/>
                  <w:szCs w:val="20"/>
                  <w:u w:val="single"/>
                  <w:lang w:eastAsia="ru-RU"/>
                </w:rPr>
                <w:t>10.10.2013</w:t>
              </w:r>
            </w:hyperlink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 </w:t>
            </w:r>
            <w:proofErr w:type="spellStart"/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Бюл</w:t>
            </w:r>
            <w:proofErr w:type="spellEnd"/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. № </w:t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28</w:t>
            </w:r>
          </w:p>
          <w:p w:rsidR="001F7265" w:rsidRPr="001F7265" w:rsidRDefault="001F7265" w:rsidP="001F7265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Адрес для переписки:</w:t>
            </w: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br/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167005, г. Сыктывкар, ул. Октябрьский </w:t>
            </w:r>
            <w:proofErr w:type="spellStart"/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пр-кт</w:t>
            </w:r>
            <w:proofErr w:type="spellEnd"/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, 184, кв. 131, Витязев М.В.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227" w:type="dxa"/>
              <w:left w:w="510" w:type="dxa"/>
              <w:bottom w:w="0" w:type="dxa"/>
              <w:right w:w="0" w:type="dxa"/>
            </w:tcMar>
            <w:hideMark/>
          </w:tcPr>
          <w:p w:rsidR="001F7265" w:rsidRPr="001F7265" w:rsidRDefault="001F7265" w:rsidP="001F7265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(72) Автор(ы</w:t>
            </w:r>
            <w:proofErr w:type="gramStart"/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  <w:t>Витязев</w:t>
            </w:r>
            <w:proofErr w:type="gramEnd"/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 xml:space="preserve"> Максим Владимирович (RU)</w:t>
            </w:r>
          </w:p>
          <w:p w:rsidR="001F7265" w:rsidRPr="001F7265" w:rsidRDefault="001F7265" w:rsidP="001F7265">
            <w:pPr>
              <w:spacing w:after="170" w:line="260" w:lineRule="atLeast"/>
              <w:ind w:hanging="397"/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</w:pPr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(73) Патентообладатель(и</w:t>
            </w:r>
            <w:proofErr w:type="gramStart"/>
            <w:r w:rsidRPr="001F7265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>):</w:t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br/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0"/>
                <w:szCs w:val="20"/>
                <w:lang w:eastAsia="ru-RU"/>
              </w:rPr>
              <w:t>Витязев</w:t>
            </w:r>
            <w:proofErr w:type="gramEnd"/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 </w:t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color w:val="FF0000"/>
                <w:spacing w:val="6"/>
                <w:sz w:val="20"/>
                <w:szCs w:val="20"/>
                <w:lang w:eastAsia="ru-RU"/>
              </w:rPr>
              <w:t>Максим</w:t>
            </w:r>
            <w:r w:rsidRPr="001F7265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eastAsia="ru-RU"/>
              </w:rPr>
              <w:t> Владимирович (RU)</w:t>
            </w:r>
          </w:p>
        </w:tc>
      </w:tr>
    </w:tbl>
    <w:p w:rsidR="001F7265" w:rsidRPr="001F7265" w:rsidRDefault="001F7265" w:rsidP="001F7265">
      <w:pPr>
        <w:spacing w:before="170"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>(54)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0"/>
          <w:szCs w:val="20"/>
          <w:lang w:eastAsia="ru-RU"/>
        </w:rPr>
        <w:t>МОДУЛЬНАЯ</w:t>
      </w:r>
      <w:r w:rsidRPr="001F7265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0"/>
          <w:szCs w:val="20"/>
          <w:lang w:eastAsia="ru-RU"/>
        </w:rPr>
        <w:t>СИСТЕМА</w:t>
      </w:r>
      <w:r w:rsidRPr="001F7265">
        <w:rPr>
          <w:rFonts w:ascii="Times New Roman" w:eastAsia="Times New Roman" w:hAnsi="Times New Roman" w:cs="Times New Roman"/>
          <w:b/>
          <w:bCs/>
          <w:color w:val="000000"/>
          <w:spacing w:val="6"/>
          <w:sz w:val="20"/>
          <w:szCs w:val="20"/>
          <w:lang w:eastAsia="ru-RU"/>
        </w:rPr>
        <w:t> "КРЕСТРУКТОР"</w:t>
      </w:r>
    </w:p>
    <w:p w:rsidR="001F7265" w:rsidRPr="001F7265" w:rsidRDefault="001F7265" w:rsidP="001F72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(57) Реферат:</w:t>
      </w:r>
    </w:p>
    <w:p w:rsidR="001F7265" w:rsidRPr="001F7265" w:rsidRDefault="001F7265" w:rsidP="001F726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Полезная модель относится к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системе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 конструктивных элементов, в частности ее можно отнести к развивающим игрушкам, которые способствуют интеллектуальному развитию, а именно к головоломкам,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пазлам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конструкторам; в частности, в архитектурно-дизайнерском проектировании; в частности, могут использоваться для создания предметов дизайна и украшения быта. Технический результат достигается путем создания конструкций, которые состоят из сложных форм, которые соединяются между собой типом «выступ-паз» и дополнительно фиксируются элементом - «вставной шип». Существенными признаками полезной модели является то, что она состоит из различных геометрических фигур, основным модулем в создании которых является куб. Куб может иметь отверстие либо не иметь его, составленные между собой кубы образуют в итоге различные геометрические фигуры. Фигуры на основе кубических модулей могут быть выполнены любым известным способом из различных известных материалов. В отверстиях куба предусмотрены углубления для удобного извлечения шипа. Шип используют в качестве дополнительной фиксации фигур между собой. Конструкции в </w:t>
      </w:r>
      <w:proofErr w:type="spellStart"/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модульнойсистеме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«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Креструктор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» создаются путем соединения геометрических фигур типом «выступ-паз» и дополнительно фиксируются «вставным шипом». Фигуры могут быть разных цветов для получения в собранном виде абстрактного рисунка конструкции. Так же на разных сторонах фигур могут быть нанесены фрагменты конкретного рисунка, что в собранном виде, на поверхности конструкции, дает возможность получить цельное графическое изображение.</w:t>
      </w:r>
    </w:p>
    <w:p w:rsidR="001F7265" w:rsidRDefault="001F7265" w:rsidP="001F7265">
      <w:pPr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Полезная модель относится к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системе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 конструктивных элементов, в частности ее можно отнести к развивающим игрушкам, которые способствуют интеллектуальному развитию, а именно к головоломкам,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пазлам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конструкторам; в частности, в архитектурно-дизайнерском проектировании; в частности, могут использоваться для создания предметов дизайна и украшения быта.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 уровня техники известен конструктор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Matador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который, используя способ нанизывания на ось элементов, получает целостную конструкцию [http://www.mirigrushki.ru/category/matador/].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Недостаток конструкции, заключается в том, что в ней не используются сложные фигуры, модулями которых является куб, и которые создают конструкции путем соединения между собой типом «выступ-паз».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Из уровня техники известна полезная модель [Патент России №8901, МПК А63Н 33/08, Конструктор-головоломка / Б.Н.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Бухаров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(Россия) - 98108217/20; Заявлено 29.04.1998;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Опубл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16.01.1999].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Недостаток полезной модели заключается в том, что элементы конструкции дополнительно не закрепляются для придания конструкции большей прочности.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Задачей полезной модели является создание сложных, объемных, прочно-закрепленных конструкции.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Технический результат достигается путем создания конструкций, которые состоят из сложных форм, которые соединяются между собой типом «выступ-паз» и дополнительно фиксируются элементом - «вставной шип».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Существенными признаками полезной модели является то, что она состоит из различных геометрических фигур, основным модулем в создании которых является куб. Куб может иметь отверстие либо не иметь его, составленные между собой кубы образуют в итоге различные геометрические фигуры. Фигуры на основе кубических модулей могут быть выполнены любым известным способом из различных известных материалов. В отверстиях куба предусмотрены углубления для удобного извлечения шипа. Шип используют в качестве дополнительной фиксации фигур между собой. Конструкции в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модульной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системе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«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Креструктор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» создаются путем соединения геометрических фигур типом «выступ-паз» и дополнительно фиксируются «вставным шипом». Фигуры могут быть разных цветов для получения в собранном виде абстрактного рисунка конструкции. Так же на разных сторонах фигур могут быть нанесены фрагменты конкретного рисунка, что в собранном виде, на поверхности конструкции, дает возможность получить цельное графическое изображение.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 фиг.1 изображена аксонометрическая (фронтальная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диметрическая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проекция общего вида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модульной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системы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«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Креструктор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».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 фиг.2 и фиг.3 изображены в аксонометрической (фронтально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диметрической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проекции варианты основных геометрических фигур.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 фиг.4 изображены в аксонометрической (фронтально 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диметрической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 проекции варианты дополнительных геометрических фигур.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Модульная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система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«</w:t>
      </w:r>
      <w:proofErr w:type="spellStart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Креструктор</w:t>
      </w:r>
      <w:proofErr w:type="spellEnd"/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» состоит из различных геометрических фигур - 1, основным модулем в создании которых является куб, который может иметь отверстие - 2, либо куб, который не имеет отверстий - 3. В отверстиях куба - 2 предусмотрены углубления - 4 для удобного извлечения вставного шипа - 5. Полезная модель предполагает наличие дополнительных модулей к основным геометрическим фигурам - 6.</w:t>
      </w:r>
    </w:p>
    <w:p w:rsidR="001F7265" w:rsidRPr="001F7265" w:rsidRDefault="001F7265" w:rsidP="001F72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Формула полезной модели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Модульный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конструктор, отличающийся тем, что состоит из различных геометрических фигур, которые образуют конструкции, путем соединения между собой типом "выступ-паз" и дополнительно фиксируются элементом "вставной шип"; основным модулем в создании фигур является куб с отверстием или без него, составленные между собой кубы образуют различные геометрические фигуры; фигуры на основе кубических модулей могут быть выполнены любым известным способом из различных известных материалов.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Модульная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система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по п.1, отличающаяся тем, что к основным геометрическим фигурам могут добавляться дополнительные модули, имеющие как функциональные, так и декоративные свойства.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3. 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Модульная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система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по п.1, отличающаяся тем, что фигуры разных цветов в собранном виде представляют собой абстрактный рисунок конструкции.</w:t>
      </w:r>
    </w:p>
    <w:p w:rsidR="001F7265" w:rsidRPr="001F7265" w:rsidRDefault="001F7265" w:rsidP="001F7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4. 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Модульная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</w:t>
      </w:r>
      <w:r w:rsidRPr="001F7265">
        <w:rPr>
          <w:rFonts w:ascii="Times New Roman" w:eastAsia="Times New Roman" w:hAnsi="Times New Roman" w:cs="Times New Roman"/>
          <w:b/>
          <w:bCs/>
          <w:color w:val="FF0000"/>
          <w:spacing w:val="6"/>
          <w:sz w:val="24"/>
          <w:szCs w:val="24"/>
          <w:lang w:eastAsia="ru-RU"/>
        </w:rPr>
        <w:t>система</w:t>
      </w:r>
      <w:r w:rsidRPr="001F726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по п.1, отличающаяся тем, что на разных сторонах фигур нанесены фрагменты конкретного рисунка, что в собранном виде, на поверхностях конструкции, дает возможность получить цельное графическое изображение.</w:t>
      </w:r>
    </w:p>
    <w:p w:rsidR="001F7265" w:rsidRDefault="001F7265"/>
    <w:p w:rsidR="001F7265" w:rsidRDefault="001F7265"/>
    <w:p w:rsidR="001F7265" w:rsidRDefault="001F7265"/>
    <w:p w:rsidR="001F7265" w:rsidRDefault="001F7265"/>
    <w:p w:rsidR="001F7265" w:rsidRDefault="001F7265"/>
    <w:p w:rsidR="001F7265" w:rsidRDefault="001F7265"/>
    <w:p w:rsidR="001F7265" w:rsidRDefault="001F7265"/>
    <w:p w:rsidR="001F7265" w:rsidRDefault="001F7265"/>
    <w:p w:rsidR="001F7265" w:rsidRDefault="001F7265"/>
    <w:p w:rsidR="001F7265" w:rsidRDefault="001F7265"/>
    <w:p w:rsidR="001F7265" w:rsidRDefault="001F7265"/>
    <w:p w:rsidR="001F7265" w:rsidRDefault="001F7265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486BF760" wp14:editId="70FE0366">
            <wp:simplePos x="0" y="0"/>
            <wp:positionH relativeFrom="margin">
              <wp:posOffset>0</wp:posOffset>
            </wp:positionH>
            <wp:positionV relativeFrom="paragraph">
              <wp:posOffset>285750</wp:posOffset>
            </wp:positionV>
            <wp:extent cx="6811645" cy="5428615"/>
            <wp:effectExtent l="0" t="0" r="8255" b="635"/>
            <wp:wrapTight wrapText="bothSides">
              <wp:wrapPolygon edited="0">
                <wp:start x="0" y="0"/>
                <wp:lineTo x="0" y="21527"/>
                <wp:lineTo x="21566" y="21527"/>
                <wp:lineTo x="21566" y="0"/>
                <wp:lineTo x="0" y="0"/>
              </wp:wrapPolygon>
            </wp:wrapTight>
            <wp:docPr id="1" name="Рисунок 1" descr="http://www.fips.ru/Archive/PAT/2013RUPM/201304/DOC/RUNWU1/000/000/000/133/007/00000001-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ps.ru/Archive/PAT/2013RUPM/201304/DOC/RUNWU1/000/000/000/133/007/00000001-m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54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265" w:rsidRDefault="001F7265"/>
    <w:p w:rsidR="001F7265" w:rsidRDefault="001F7265">
      <w:r w:rsidRPr="001F7265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5719BBB0" wp14:editId="114225C8">
            <wp:simplePos x="0" y="0"/>
            <wp:positionH relativeFrom="column">
              <wp:posOffset>-47625</wp:posOffset>
            </wp:positionH>
            <wp:positionV relativeFrom="paragraph">
              <wp:posOffset>0</wp:posOffset>
            </wp:positionV>
            <wp:extent cx="6645910" cy="9331960"/>
            <wp:effectExtent l="0" t="0" r="2540" b="254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3" name="Рисунок 3" descr="C:\Users\USER\Downloads\0000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00000006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265" w:rsidRDefault="001F7265">
      <w:r w:rsidRPr="001F7265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5AE027BD" wp14:editId="6461735F">
            <wp:simplePos x="0" y="0"/>
            <wp:positionH relativeFrom="column">
              <wp:posOffset>0</wp:posOffset>
            </wp:positionH>
            <wp:positionV relativeFrom="paragraph">
              <wp:posOffset>440055</wp:posOffset>
            </wp:positionV>
            <wp:extent cx="6645910" cy="9332554"/>
            <wp:effectExtent l="0" t="0" r="2540" b="254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4" name="Рисунок 4" descr="C:\Users\USER\Downloads\000000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0000000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7265" w:rsidRDefault="001F7265">
      <w:bookmarkStart w:id="0" w:name="_GoBack"/>
      <w:r w:rsidRPr="001F7265"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9332554"/>
            <wp:effectExtent l="0" t="0" r="2540" b="2540"/>
            <wp:wrapTight wrapText="bothSides">
              <wp:wrapPolygon edited="0">
                <wp:start x="0" y="0"/>
                <wp:lineTo x="0" y="21562"/>
                <wp:lineTo x="21546" y="21562"/>
                <wp:lineTo x="21546" y="0"/>
                <wp:lineTo x="0" y="0"/>
              </wp:wrapPolygon>
            </wp:wrapTight>
            <wp:docPr id="5" name="Рисунок 5" descr="C:\Users\USER\Downloads\000000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0000000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32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F7265" w:rsidRDefault="001F7265"/>
    <w:sectPr w:rsidR="001F7265" w:rsidSect="001F72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F7078"/>
    <w:multiLevelType w:val="multilevel"/>
    <w:tmpl w:val="DC94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265"/>
    <w:rsid w:val="001F7265"/>
    <w:rsid w:val="00983511"/>
    <w:rsid w:val="00B2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397DB-3D1E-4FBC-928E-3D1B71A2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s.ru/Archive/PAT/2013FULL/2013.10.10/DOC/RUNWU1/000/000/000/133/007/DOCUMENT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1.fips.ru/fips_servl/fips_servlet?DB=RUPMAP&amp;DocNumber=2013116637/12&amp;TypeFile=html" TargetMode="Externa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2018-02-14T08:21:00Z</dcterms:created>
  <dcterms:modified xsi:type="dcterms:W3CDTF">2018-02-14T08:29:00Z</dcterms:modified>
</cp:coreProperties>
</file>