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1A" w:rsidRPr="00596C1A" w:rsidRDefault="00596C1A" w:rsidP="00596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bookmarkStart w:id="0" w:name="_GoBack"/>
      <w:bookmarkEnd w:id="0"/>
      <w:r w:rsidRPr="00596C1A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(12) </w:t>
      </w:r>
      <w:r w:rsidRPr="00596C1A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ОПИСАНИЕ ПОЛЕЗНОЙ МОДЕЛИ К ПАТЕНТУ</w:t>
      </w:r>
    </w:p>
    <w:p w:rsidR="00596C1A" w:rsidRPr="00596C1A" w:rsidRDefault="00596C1A" w:rsidP="00596C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24"/>
      </w:tblGrid>
      <w:tr w:rsidR="00596C1A" w:rsidRPr="00596C1A" w:rsidTr="00596C1A">
        <w:tc>
          <w:tcPr>
            <w:tcW w:w="42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397" w:type="dxa"/>
              <w:bottom w:w="0" w:type="dxa"/>
              <w:right w:w="57" w:type="dxa"/>
            </w:tcMar>
            <w:hideMark/>
          </w:tcPr>
          <w:p w:rsidR="00596C1A" w:rsidRPr="00596C1A" w:rsidRDefault="00596C1A" w:rsidP="00596C1A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</w:t>
            </w:r>
            <w:proofErr w:type="gramStart"/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21)(</w:t>
            </w:r>
            <w:proofErr w:type="gramEnd"/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22) Заявка: </w:t>
            </w:r>
            <w:hyperlink r:id="rId5" w:tgtFrame="_blank" w:tooltip="Ссылка на реестр (открывается в отдельном окне)" w:history="1">
              <w:r w:rsidRPr="00596C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2012104928/03</w:t>
              </w:r>
            </w:hyperlink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13.02.2012</w:t>
            </w:r>
          </w:p>
          <w:p w:rsidR="00596C1A" w:rsidRPr="00596C1A" w:rsidRDefault="00596C1A" w:rsidP="00596C1A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(24) Дата начала отсчета срока действия патента: </w:t>
            </w: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13.02.2012</w:t>
            </w:r>
          </w:p>
          <w:p w:rsidR="00596C1A" w:rsidRPr="00596C1A" w:rsidRDefault="00596C1A" w:rsidP="00596C1A">
            <w:pPr>
              <w:spacing w:after="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Приоритет(ы):</w:t>
            </w:r>
          </w:p>
          <w:p w:rsidR="00596C1A" w:rsidRPr="00596C1A" w:rsidRDefault="00596C1A" w:rsidP="00596C1A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(22) Дата подачи заявки: 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13.02.2012</w:t>
            </w:r>
          </w:p>
          <w:p w:rsidR="00596C1A" w:rsidRPr="00596C1A" w:rsidRDefault="00596C1A" w:rsidP="00596C1A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(45) Опубликовано: </w:t>
            </w:r>
            <w:hyperlink r:id="rId6" w:tgtFrame="_blank" w:tooltip="Официальная публикация в формате PDF (открывается в отдельном окне)" w:history="1">
              <w:r w:rsidRPr="00596C1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10.06.2012</w:t>
              </w:r>
            </w:hyperlink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 </w:t>
            </w:r>
            <w:proofErr w:type="spellStart"/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Бюл</w:t>
            </w:r>
            <w:proofErr w:type="spellEnd"/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. № 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16</w:t>
            </w:r>
          </w:p>
          <w:p w:rsidR="00596C1A" w:rsidRPr="00596C1A" w:rsidRDefault="00596C1A" w:rsidP="00596C1A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Адрес для переписки:</w:t>
            </w: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167005, </w:t>
            </w:r>
            <w:proofErr w:type="spellStart"/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г.Сыктывкар</w:t>
            </w:r>
            <w:proofErr w:type="spellEnd"/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Тентюковская</w:t>
            </w:r>
            <w:proofErr w:type="spellEnd"/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87, кв.58, Е.Р. Мельниковой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510" w:type="dxa"/>
              <w:bottom w:w="0" w:type="dxa"/>
              <w:right w:w="0" w:type="dxa"/>
            </w:tcMar>
            <w:hideMark/>
          </w:tcPr>
          <w:p w:rsidR="00596C1A" w:rsidRPr="00596C1A" w:rsidRDefault="00596C1A" w:rsidP="00596C1A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(72) Автор(ы</w:t>
            </w:r>
            <w:proofErr w:type="gramStart"/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Мельникова</w:t>
            </w:r>
            <w:proofErr w:type="gramEnd"/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Елена Рафаиловна (RU),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Мельникова Евгения Геннадьевна (RU)</w:t>
            </w:r>
          </w:p>
          <w:p w:rsidR="00596C1A" w:rsidRPr="00596C1A" w:rsidRDefault="00596C1A" w:rsidP="00596C1A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(73) Патентообладатель(и</w:t>
            </w:r>
            <w:proofErr w:type="gramStart"/>
            <w:r w:rsidRPr="00596C1A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0"/>
                <w:szCs w:val="20"/>
                <w:lang w:eastAsia="ru-RU"/>
              </w:rPr>
              <w:t>Мельникова</w:t>
            </w:r>
            <w:proofErr w:type="gramEnd"/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 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0"/>
                <w:szCs w:val="20"/>
                <w:lang w:eastAsia="ru-RU"/>
              </w:rPr>
              <w:t>Елена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 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0"/>
                <w:szCs w:val="20"/>
                <w:lang w:eastAsia="ru-RU"/>
              </w:rPr>
              <w:t>Рафаиловна</w:t>
            </w:r>
            <w:r w:rsidRPr="00596C1A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 (RU)</w:t>
            </w:r>
          </w:p>
        </w:tc>
      </w:tr>
    </w:tbl>
    <w:p w:rsidR="00596C1A" w:rsidRPr="00596C1A" w:rsidRDefault="00596C1A" w:rsidP="00596C1A">
      <w:pPr>
        <w:spacing w:before="170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(54) </w:t>
      </w:r>
      <w:r w:rsidRPr="00596C1A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УСТРОЙСТВО ПО ОБЕСПЕЧЕНИЮ БЕЗОПАСНОГО ПЕРЕДВИЖЕНИЯ ЛЮДЕЙ В ПОМЕЩЕНИЯХ</w:t>
      </w:r>
    </w:p>
    <w:p w:rsidR="00596C1A" w:rsidRPr="00596C1A" w:rsidRDefault="00596C1A" w:rsidP="00596C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(57) Реферат:</w:t>
      </w:r>
    </w:p>
    <w:p w:rsidR="00596C1A" w:rsidRPr="00596C1A" w:rsidRDefault="00596C1A" w:rsidP="00596C1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Полезная модель относится к технике безопасности людей и может использоваться, как в существующих помещениях, так и при их строительстве. Технический эффект предлагаемой полезной модели заключается в создании конструкции, которая обеспечивает направленное освещение лестниц, переходов и запасных выходов работая постоянно без отключения, одновременно освещая она выполняет функцию подручного средства для безопасного передвижения людей в помещениях. Существенными признаком предлагаемой полезной модели является то, что она состоит из поручней, прикрепленных кронштейнами к стенам и перил прикрепленных креплением к стойкам лестничных маршей, в корпусе которых вмонтированы светодиодные ленточные излучатели, с нанесением на их поверхность буквенно-графической информации в виде слова «выход» и графическим изображением стрелок "</w:t>
      </w:r>
      <w:r w:rsidRPr="00596C1A">
        <w:rPr>
          <w:rFonts w:ascii="Times New Roman" w:eastAsia="Times New Roman" w:hAnsi="Times New Roman" w:cs="Times New Roman"/>
          <w:noProof/>
          <w:color w:val="0000FF"/>
          <w:spacing w:val="6"/>
          <w:sz w:val="24"/>
          <w:szCs w:val="24"/>
          <w:lang w:eastAsia="ru-RU"/>
        </w:rPr>
        <w:drawing>
          <wp:inline distT="0" distB="0" distL="0" distR="0" wp14:anchorId="4782C7D4" wp14:editId="6E3067FF">
            <wp:extent cx="104775" cy="85725"/>
            <wp:effectExtent l="0" t="0" r="9525" b="9525"/>
            <wp:docPr id="2" name="Рисунок 2" descr="http://www.fips.ru/Archive/PAT/2012RUPM/201202/DOC/RUNWU1/000/000/000/116/879/00000002-m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ps.ru/Archive/PAT/2012RUPM/201202/DOC/RUNWU1/000/000/000/116/879/00000002-m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" или "</w:t>
      </w:r>
      <w:r w:rsidRPr="00596C1A">
        <w:rPr>
          <w:rFonts w:ascii="Times New Roman" w:eastAsia="Times New Roman" w:hAnsi="Times New Roman" w:cs="Times New Roman"/>
          <w:noProof/>
          <w:color w:val="0000FF"/>
          <w:spacing w:val="6"/>
          <w:sz w:val="24"/>
          <w:szCs w:val="24"/>
          <w:lang w:eastAsia="ru-RU"/>
        </w:rPr>
        <w:drawing>
          <wp:inline distT="0" distB="0" distL="0" distR="0" wp14:anchorId="7F38ED26" wp14:editId="6306BC82">
            <wp:extent cx="95250" cy="76200"/>
            <wp:effectExtent l="0" t="0" r="0" b="0"/>
            <wp:docPr id="3" name="Рисунок 3" descr="http://www.fips.ru/Archive/PAT/2012RUPM/201202/DOC/RUNWU1/000/000/000/116/879/00000003-m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ps.ru/Archive/PAT/2012RUPM/201202/DOC/RUNWU1/000/000/000/116/879/00000003-m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", Бесперебойно-направленное освещение лестниц, лестничных переходов, запасных выходов осуществляется за счет резервного источника питания, который срабатывает в момент отключения основного источника тока.</w:t>
      </w:r>
    </w:p>
    <w:p w:rsidR="00596C1A" w:rsidRPr="00596C1A" w:rsidRDefault="00596C1A" w:rsidP="00596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Полезная модель относится к технике безопасности людей, в частности к техническим средствам освещения, направления и является подручным средством, для безопасного передвижения людей в помещениях и может использоваться как в существующих помещениях, так и при их строительстве.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 уровня техники известно устройство, в виде направляющего осветительного прибора с буквенно-графической информации в виде слова «выход» и графическим изображением стрелок направления движения, которое служит для обеспечения безопасной эвакуации людей - </w:t>
      </w:r>
      <w:proofErr w:type="spellStart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оповещатель</w:t>
      </w:r>
      <w:proofErr w:type="spellEnd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охранно-пожарный световой, в котором в качестве источника света используется светодиод [Патент России №44851, МПК 7 G08В 25/04, F21S 8/00. </w:t>
      </w:r>
      <w:proofErr w:type="spellStart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Оповещатель</w:t>
      </w:r>
      <w:proofErr w:type="spellEnd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охранно-пожарный световой / </w:t>
      </w:r>
      <w:proofErr w:type="spellStart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С.В.Потетюнин</w:t>
      </w:r>
      <w:proofErr w:type="spellEnd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(Россия) - 2004111749/22; Заявлено 19.04,2004; </w:t>
      </w:r>
      <w:proofErr w:type="spellStart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Опубл</w:t>
      </w:r>
      <w:proofErr w:type="spellEnd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27.03.2005].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Недостаток известного устройства заключается в том, что направляющий осветительный прибор не освещает пол, лестницы, лестничные переходы и запасные выходы - они остаются затемненными, также отсутствует функция использования его как подручного средства для безопасного передвижения людей.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Известен также поручень, для лестничных маршей выполненный из полупрозрачного материала, и под ним по всей длине установлена подсветка. Светящийся поручень для лестничных маршей [Патент России №2010106624, МПК Е04F 11/18. Светящийся поручень для лестничных маршей и сенсорный выключатель для сенсорного включения поручня / </w:t>
      </w:r>
      <w:proofErr w:type="spellStart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Р.С.Габидинов</w:t>
      </w:r>
      <w:proofErr w:type="spellEnd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(Россия) - 2010106624/03; Заявлено 24.02.2010; </w:t>
      </w:r>
      <w:proofErr w:type="spellStart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Опубл</w:t>
      </w:r>
      <w:proofErr w:type="spellEnd"/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27.08.2011].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Недостаток известного устройства заключается в том, что отсутствует направленная буквенно-графическая информация и отсутствует бесперебойное направленное освещение.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Задачей предлагаемой полезной модели является создание устройства в области обеспечения безопасного передвижения людей в помещениях, которое одновременно создаст бесперебойное </w:t>
      </w: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направленное освещение пола, лестниц, переходов и запасных выходов и выполняет функцию подручного средства. В этом заключается технический эффект полезной модели.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Существенными признаками полезной модели являются то, что она состоит из светящихся перил и поручней, которые крепятся к лестничным маршам, к стенам для освещения пола, лестниц, переходов и запасных выходов, позволяющих одновременно высвечивать буквенно-графическую информацию. Перила и поручни изготавливаются из ударно-прочного прозрачного пластикового пустотелого профиля, круглой, прямоугольной, эллипсовидной формы с нанесением на его поверхность слова «выход», а также графического знака - стрелки "</w:t>
      </w:r>
      <w:r w:rsidRPr="00596C1A">
        <w:rPr>
          <w:rFonts w:ascii="Times New Roman" w:eastAsia="Times New Roman" w:hAnsi="Times New Roman" w:cs="Times New Roman"/>
          <w:noProof/>
          <w:color w:val="0000FF"/>
          <w:spacing w:val="6"/>
          <w:sz w:val="24"/>
          <w:szCs w:val="24"/>
          <w:lang w:eastAsia="ru-RU"/>
        </w:rPr>
        <w:drawing>
          <wp:inline distT="0" distB="0" distL="0" distR="0" wp14:anchorId="45EEC28A" wp14:editId="14ADCB66">
            <wp:extent cx="104775" cy="85725"/>
            <wp:effectExtent l="0" t="0" r="9525" b="9525"/>
            <wp:docPr id="4" name="Рисунок 4" descr="http://www.fips.ru/Archive/PAT/2012RUPM/201202/DOC/RUNWU1/000/000/000/116/879/00000002-m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ps.ru/Archive/PAT/2012RUPM/201202/DOC/RUNWU1/000/000/000/116/879/00000002-m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" или "</w:t>
      </w:r>
      <w:r w:rsidRPr="00596C1A">
        <w:rPr>
          <w:rFonts w:ascii="Times New Roman" w:eastAsia="Times New Roman" w:hAnsi="Times New Roman" w:cs="Times New Roman"/>
          <w:noProof/>
          <w:color w:val="0000FF"/>
          <w:spacing w:val="6"/>
          <w:sz w:val="24"/>
          <w:szCs w:val="24"/>
          <w:lang w:eastAsia="ru-RU"/>
        </w:rPr>
        <w:drawing>
          <wp:inline distT="0" distB="0" distL="0" distR="0" wp14:anchorId="73AA0C29" wp14:editId="43A0FA93">
            <wp:extent cx="95250" cy="76200"/>
            <wp:effectExtent l="0" t="0" r="0" b="0"/>
            <wp:docPr id="5" name="Рисунок 5" descr="http://www.fips.ru/Archive/PAT/2012RUPM/201202/DOC/RUNWU1/000/000/000/116/879/00000003-m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ps.ru/Archive/PAT/2012RUPM/201202/DOC/RUNWU1/000/000/000/116/879/00000003-m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", во внутреннюю часть которого вмонтированы по всей длине светодиодные ленточные излучатели. Перила и поручни закрепляются с помощью кронштейнов к лестничным маршам и к стенам. Бесперебойная работа святящихся перил и поручней осуществляется наличием основного и резервного источника питания.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 фиг.1 изображен общий вид предлагаемого устройства.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Устройство для обеспечения безопасного передвижения людей в помещении состоит из перил - 1 и поручней - 2, перила крепятся креплением - 3 к стойкам - 4 лестничных маршей - 5, поручни крепятся к стенам - 6, кронштейнами - 7. Перила - 1, поручни - 2 выполнены из матового прозрачного, полого профиля - 8, в который вмонтированы светодиодные ленточные излучатели - 9, информация в виде слова «выход» наносится на перила - 1, поручни - 2 - 10, графическое изображение стрелок "</w:t>
      </w:r>
      <w:r w:rsidRPr="00596C1A">
        <w:rPr>
          <w:rFonts w:ascii="Times New Roman" w:eastAsia="Times New Roman" w:hAnsi="Times New Roman" w:cs="Times New Roman"/>
          <w:noProof/>
          <w:color w:val="0000FF"/>
          <w:spacing w:val="6"/>
          <w:sz w:val="24"/>
          <w:szCs w:val="24"/>
          <w:lang w:eastAsia="ru-RU"/>
        </w:rPr>
        <w:drawing>
          <wp:inline distT="0" distB="0" distL="0" distR="0" wp14:anchorId="5DA16D8A" wp14:editId="0BA58617">
            <wp:extent cx="104775" cy="85725"/>
            <wp:effectExtent l="0" t="0" r="9525" b="9525"/>
            <wp:docPr id="6" name="Рисунок 6" descr="http://www.fips.ru/Archive/PAT/2012RUPM/201202/DOC/RUNWU1/000/000/000/116/879/00000002-m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ips.ru/Archive/PAT/2012RUPM/201202/DOC/RUNWU1/000/000/000/116/879/00000002-m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" или "</w:t>
      </w:r>
      <w:r w:rsidRPr="00596C1A">
        <w:rPr>
          <w:rFonts w:ascii="Times New Roman" w:eastAsia="Times New Roman" w:hAnsi="Times New Roman" w:cs="Times New Roman"/>
          <w:noProof/>
          <w:color w:val="0000FF"/>
          <w:spacing w:val="6"/>
          <w:sz w:val="24"/>
          <w:szCs w:val="24"/>
          <w:lang w:eastAsia="ru-RU"/>
        </w:rPr>
        <w:drawing>
          <wp:inline distT="0" distB="0" distL="0" distR="0" wp14:anchorId="14F42FA9" wp14:editId="6D5FEC9E">
            <wp:extent cx="95250" cy="76200"/>
            <wp:effectExtent l="0" t="0" r="0" b="0"/>
            <wp:docPr id="7" name="Рисунок 7" descr="http://www.fips.ru/Archive/PAT/2012RUPM/201202/DOC/RUNWU1/000/000/000/116/879/00000003-m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ips.ru/Archive/PAT/2012RUPM/201202/DOC/RUNWU1/000/000/000/116/879/00000003-m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" - 11, питание светодиодных ленточных излучателей осуществляется от основного и резервного источников питания. Устройство для безопасного нахождения людей в помещении работает от основного источника тока, а в момент отключения электричества автоматически включается блок резервного питания.</w:t>
      </w:r>
    </w:p>
    <w:p w:rsidR="00596C1A" w:rsidRPr="00596C1A" w:rsidRDefault="00596C1A" w:rsidP="00596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Формула полезной модели</w:t>
      </w:r>
    </w:p>
    <w:p w:rsidR="00596C1A" w:rsidRPr="00596C1A" w:rsidRDefault="00596C1A" w:rsidP="00596C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596C1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Устройство по обеспечению безопасного передвижения людей в помещениях, отличающееся тем, что оно состоит из светящихся перил и поручней с нанесением на их поверхность буквенно-графической информации, перила и поручни изготавливаются из ударно-прочного полупрозрачного пустотелого пластикового профиля, круглой, прямоугольной, эллипсовидной формы, во внутреннюю часть которых вмонтированы по всей длине светодиодные ленточные излучатели, перила крепятся креплением к стойкам лестничных маршей, поручни крепятся с помощью кронштейнов к стенам для освещения лестниц, пола и для одновременного высвечивая слова «выход», а так же графических знаков стрелок, питание светодиодной ленты осуществляется наличием основного и резервного источника питания.</w:t>
      </w:r>
    </w:p>
    <w:p w:rsidR="00C01BC0" w:rsidRDefault="00596C1A" w:rsidP="00596C1A">
      <w:pPr>
        <w:jc w:val="both"/>
      </w:pPr>
    </w:p>
    <w:sectPr w:rsidR="00C01BC0" w:rsidSect="00596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E708C"/>
    <w:multiLevelType w:val="multilevel"/>
    <w:tmpl w:val="DB6A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1A"/>
    <w:rsid w:val="00596C1A"/>
    <w:rsid w:val="00983511"/>
    <w:rsid w:val="00B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F903-FB5F-4939-8C05-4B26DE2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ips.ru/Archive/PAT/2012RUPM/201202/DOC/RUNWU1/000/000/000/116/879/00000002.t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s.ru/Archive/PAT/2012FULL/2012.06.10/DOC/RUNWU1/000/000/000/116/879/DOCUMEN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1.fips.ru/fips_servl/fips_servlet?DB=RUPMAP&amp;DocNumber=2012104928/03&amp;TypeFile=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fips.ru/Archive/PAT/2012RUPM/201202/DOC/RUNWU1/000/000/000/116/879/00000003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2018-02-12T12:55:00Z</dcterms:created>
  <dcterms:modified xsi:type="dcterms:W3CDTF">2018-02-12T12:59:00Z</dcterms:modified>
</cp:coreProperties>
</file>